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ind w:left="3600" w:hanging="3600"/>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r>
      <w:r w:rsidDel="00000000" w:rsidR="00000000" w:rsidRPr="00000000">
        <w:rPr>
          <w:rFonts w:ascii="Arial" w:cs="Arial" w:eastAsia="Arial" w:hAnsi="Arial"/>
          <w:b w:val="1"/>
          <w:sz w:val="24"/>
          <w:szCs w:val="24"/>
          <w:rtl w:val="0"/>
        </w:rPr>
        <w:t xml:space="preserve">The Unique Purchase Order Number shall be generated on the Contracting, Purchasing and Finance (CP&amp;F) system</w:t>
      </w:r>
      <w:r w:rsidDel="00000000" w:rsidR="00000000" w:rsidRPr="00000000">
        <w:rPr>
          <w:rtl w:val="0"/>
        </w:rPr>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rtl w:val="0"/>
        </w:rPr>
        <w:t xml:space="preserve">The Ministry of Defence</w:t>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r>
      <w:r w:rsidDel="00000000" w:rsidR="00000000" w:rsidRPr="00000000">
        <w:rPr>
          <w:rFonts w:ascii="Arial" w:cs="Arial" w:eastAsia="Arial" w:hAnsi="Arial"/>
          <w:b w:val="1"/>
          <w:sz w:val="24"/>
          <w:szCs w:val="24"/>
          <w:rtl w:val="0"/>
        </w:rPr>
        <w:tab/>
        <w:tab/>
        <w:tab/>
        <w:t xml:space="preserve">DIO Commercial</w:t>
      </w:r>
    </w:p>
    <w:p w:rsidR="00000000" w:rsidDel="00000000" w:rsidP="00000000" w:rsidRDefault="00000000" w:rsidRPr="00000000" w14:paraId="0000000B">
      <w:pPr>
        <w:spacing w:after="0" w:line="259" w:lineRule="auto"/>
        <w:ind w:left="288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Kentigern House</w:t>
      </w:r>
    </w:p>
    <w:p w:rsidR="00000000" w:rsidDel="00000000" w:rsidP="00000000" w:rsidRDefault="00000000" w:rsidRPr="00000000" w14:paraId="0000000C">
      <w:pPr>
        <w:spacing w:after="0" w:line="259" w:lineRule="auto"/>
        <w:ind w:left="288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65 Brown Street</w:t>
      </w:r>
    </w:p>
    <w:p w:rsidR="00000000" w:rsidDel="00000000" w:rsidP="00000000" w:rsidRDefault="00000000" w:rsidRPr="00000000" w14:paraId="0000000D">
      <w:pPr>
        <w:spacing w:after="0" w:line="259" w:lineRule="auto"/>
        <w:ind w:left="288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Glasgow</w:t>
      </w:r>
    </w:p>
    <w:p w:rsidR="00000000" w:rsidDel="00000000" w:rsidP="00000000" w:rsidRDefault="00000000" w:rsidRPr="00000000" w14:paraId="0000000E">
      <w:pPr>
        <w:spacing w:after="0" w:line="259" w:lineRule="auto"/>
        <w:ind w:left="288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G2 8EX</w:t>
      </w:r>
    </w:p>
    <w:p w:rsidR="00000000" w:rsidDel="00000000" w:rsidP="00000000" w:rsidRDefault="00000000" w:rsidRPr="00000000" w14:paraId="0000000F">
      <w:pPr>
        <w:spacing w:after="0" w:line="259" w:lineRule="auto"/>
        <w:rPr>
          <w:rFonts w:ascii="Arial" w:cs="Arial" w:eastAsia="Arial" w:hAnsi="Arial"/>
          <w:b w:val="1"/>
          <w:sz w:val="24"/>
          <w:szCs w:val="24"/>
        </w:rPr>
      </w:pP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c/o Richard Halforty</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 </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DIO Comrcl-Furniture@mod.gov.uk</w:t>
      </w:r>
    </w:p>
    <w:p w:rsidR="00000000" w:rsidDel="00000000" w:rsidP="00000000" w:rsidRDefault="00000000" w:rsidRPr="00000000" w14:paraId="0000001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t xml:space="preserve">[  ]</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12">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13">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14">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5">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t xml:space="preserve">[   </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see Purchase Order. </w:t>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RM6308</w:t>
      </w:r>
      <w:r w:rsidDel="00000000" w:rsidR="00000000" w:rsidRPr="00000000">
        <w:rPr>
          <w:rtl w:val="0"/>
        </w:rPr>
        <w:t xml:space="preserve">     </w:t>
      </w:r>
      <w:r w:rsidDel="00000000" w:rsidR="00000000" w:rsidRPr="00000000">
        <w:rPr>
          <w:rFonts w:ascii="Arial" w:cs="Arial" w:eastAsia="Arial" w:hAnsi="Arial"/>
          <w:sz w:val="24"/>
          <w:szCs w:val="24"/>
          <w:rtl w:val="0"/>
        </w:rPr>
        <w:t xml:space="preserve"> for the provision of Furniture &amp; Associated Services.   </w:t>
      </w:r>
    </w:p>
    <w:p w:rsidR="00000000" w:rsidDel="00000000" w:rsidP="00000000" w:rsidRDefault="00000000" w:rsidRPr="00000000" w14:paraId="0000001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C">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D">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 detailed in the Framework Contract and confirmed in CP&amp;F</w:t>
      </w:r>
    </w:p>
    <w:p w:rsidR="00000000" w:rsidDel="00000000" w:rsidP="00000000" w:rsidRDefault="00000000" w:rsidRPr="00000000" w14:paraId="0000001E">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F">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0">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b w:val="1"/>
          <w:color w:val="000000"/>
          <w:sz w:val="24"/>
          <w:szCs w:val="24"/>
          <w:rtl w:val="0"/>
        </w:rPr>
        <w:t xml:space="preserve">RM6308</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3">
      <w:pPr>
        <w:keepNext w:val="1"/>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numPr>
          <w:ilvl w:val="0"/>
          <w:numId w:val="3"/>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Joint Schedules for RM6119</w:t>
      </w:r>
      <w:r w:rsidDel="00000000" w:rsidR="00000000" w:rsidRPr="00000000">
        <w:rPr>
          <w:rtl w:val="0"/>
        </w:rPr>
      </w:r>
    </w:p>
    <w:p w:rsidR="00000000" w:rsidDel="00000000" w:rsidP="00000000" w:rsidRDefault="00000000" w:rsidRPr="00000000" w14:paraId="00000026">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r w:rsidDel="00000000" w:rsidR="00000000" w:rsidRPr="00000000">
        <w:rPr>
          <w:rtl w:val="0"/>
        </w:rPr>
      </w:r>
    </w:p>
    <w:p w:rsidR="00000000" w:rsidDel="00000000" w:rsidP="00000000" w:rsidRDefault="00000000" w:rsidRPr="00000000" w14:paraId="00000027">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r w:rsidDel="00000000" w:rsidR="00000000" w:rsidRPr="00000000">
        <w:rPr>
          <w:rtl w:val="0"/>
        </w:rPr>
      </w:r>
    </w:p>
    <w:p w:rsidR="00000000" w:rsidDel="00000000" w:rsidP="00000000" w:rsidRDefault="00000000" w:rsidRPr="00000000" w14:paraId="00000028">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r w:rsidDel="00000000" w:rsidR="00000000" w:rsidRPr="00000000">
        <w:rPr>
          <w:rtl w:val="0"/>
        </w:rPr>
      </w:r>
    </w:p>
    <w:p w:rsidR="00000000" w:rsidDel="00000000" w:rsidP="00000000" w:rsidRDefault="00000000" w:rsidRPr="00000000" w14:paraId="00000029">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tab/>
        <w:tab/>
        <w:tab/>
      </w:r>
      <w:r w:rsidDel="00000000" w:rsidR="00000000" w:rsidRPr="00000000">
        <w:rPr>
          <w:rtl w:val="0"/>
        </w:rPr>
      </w:r>
    </w:p>
    <w:p w:rsidR="00000000" w:rsidDel="00000000" w:rsidP="00000000" w:rsidRDefault="00000000" w:rsidRPr="00000000" w14:paraId="0000002A">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w:t>
        <w:tab/>
        <w:tab/>
        <w:tab/>
      </w:r>
      <w:r w:rsidDel="00000000" w:rsidR="00000000" w:rsidRPr="00000000">
        <w:rPr>
          <w:rtl w:val="0"/>
        </w:rPr>
      </w:r>
    </w:p>
    <w:p w:rsidR="00000000" w:rsidDel="00000000" w:rsidP="00000000" w:rsidRDefault="00000000" w:rsidRPr="00000000" w14:paraId="0000002B">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8 (Guarantee) </w:t>
        <w:tab/>
        <w:tab/>
        <w:tab/>
        <w:tab/>
      </w:r>
      <w:r w:rsidDel="00000000" w:rsidR="00000000" w:rsidRPr="00000000">
        <w:rPr>
          <w:rtl w:val="0"/>
        </w:rPr>
      </w:r>
    </w:p>
    <w:p w:rsidR="00000000" w:rsidDel="00000000" w:rsidP="00000000" w:rsidRDefault="00000000" w:rsidRPr="00000000" w14:paraId="0000002C">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tab/>
      </w:r>
      <w:r w:rsidDel="00000000" w:rsidR="00000000" w:rsidRPr="00000000">
        <w:rPr>
          <w:rtl w:val="0"/>
        </w:rPr>
      </w:r>
    </w:p>
    <w:p w:rsidR="00000000" w:rsidDel="00000000" w:rsidP="00000000" w:rsidRDefault="00000000" w:rsidRPr="00000000" w14:paraId="0000002D">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r w:rsidDel="00000000" w:rsidR="00000000" w:rsidRPr="00000000">
        <w:rPr>
          <w:rtl w:val="0"/>
        </w:rPr>
      </w:r>
    </w:p>
    <w:p w:rsidR="00000000" w:rsidDel="00000000" w:rsidP="00000000" w:rsidRDefault="00000000" w:rsidRPr="00000000" w14:paraId="0000002E">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r w:rsidDel="00000000" w:rsidR="00000000" w:rsidRPr="00000000">
        <w:rPr>
          <w:rtl w:val="0"/>
        </w:rPr>
      </w:r>
    </w:p>
    <w:p w:rsidR="00000000" w:rsidDel="00000000" w:rsidP="00000000" w:rsidRDefault="00000000" w:rsidRPr="00000000" w14:paraId="0000002F">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tab/>
        <w:tab/>
        <w:tab/>
        <w:tab/>
      </w:r>
      <w:r w:rsidDel="00000000" w:rsidR="00000000" w:rsidRPr="00000000">
        <w:rPr>
          <w:rtl w:val="0"/>
        </w:rPr>
      </w:r>
    </w:p>
    <w:p w:rsidR="00000000" w:rsidDel="00000000" w:rsidP="00000000" w:rsidRDefault="00000000" w:rsidRPr="00000000" w14:paraId="00000030">
      <w:pPr>
        <w:numPr>
          <w:ilvl w:val="0"/>
          <w:numId w:val="3"/>
        </w:numPr>
        <w:pBdr>
          <w:top w:space="0" w:sz="0" w:val="nil"/>
          <w:left w:space="0" w:sz="0" w:val="nil"/>
          <w:bottom w:space="0" w:sz="0" w:val="nil"/>
          <w:right w:space="0" w:sz="0" w:val="nil"/>
          <w:between w:space="0" w:sz="0" w:val="nil"/>
        </w:pBdr>
        <w:spacing w:after="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Call-Off Schedules for (As confirmed in CP &amp; F)</w:t>
        <w:tab/>
        <w:tab/>
        <w:tab/>
      </w:r>
      <w:r w:rsidDel="00000000" w:rsidR="00000000" w:rsidRPr="00000000">
        <w:rPr>
          <w:rtl w:val="0"/>
        </w:rPr>
      </w:r>
    </w:p>
    <w:p w:rsidR="00000000" w:rsidDel="00000000" w:rsidP="00000000" w:rsidRDefault="00000000" w:rsidRPr="00000000" w14:paraId="00000031">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r w:rsidDel="00000000" w:rsidR="00000000" w:rsidRPr="00000000">
        <w:rPr>
          <w:rtl w:val="0"/>
        </w:rPr>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r w:rsidDel="00000000" w:rsidR="00000000" w:rsidRPr="00000000">
        <w:rPr>
          <w:rtl w:val="0"/>
        </w:rPr>
      </w:r>
    </w:p>
    <w:p w:rsidR="00000000" w:rsidDel="00000000" w:rsidP="00000000" w:rsidRDefault="00000000" w:rsidRPr="00000000" w14:paraId="00000033">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r w:rsidDel="00000000" w:rsidR="00000000" w:rsidRPr="00000000">
        <w:rPr>
          <w:rtl w:val="0"/>
        </w:rPr>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tab/>
        <w:tab/>
        <w:t xml:space="preserve"> </w:t>
      </w:r>
      <w:r w:rsidDel="00000000" w:rsidR="00000000" w:rsidRPr="00000000">
        <w:rPr>
          <w:rtl w:val="0"/>
        </w:rPr>
      </w:r>
    </w:p>
    <w:p w:rsidR="00000000" w:rsidDel="00000000" w:rsidP="00000000" w:rsidRDefault="00000000" w:rsidRPr="00000000" w14:paraId="00000035">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t xml:space="preserve"> </w:t>
        <w:tab/>
        <w:tab/>
        <w:t xml:space="preserve"> </w:t>
      </w:r>
      <w:r w:rsidDel="00000000" w:rsidR="00000000" w:rsidRPr="00000000">
        <w:rPr>
          <w:rtl w:val="0"/>
        </w:rPr>
      </w:r>
    </w:p>
    <w:p w:rsidR="00000000" w:rsidDel="00000000" w:rsidP="00000000" w:rsidRDefault="00000000" w:rsidRPr="00000000" w14:paraId="00000036">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37">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r>
      <w:r w:rsidDel="00000000" w:rsidR="00000000" w:rsidRPr="00000000">
        <w:rPr>
          <w:rtl w:val="0"/>
        </w:rPr>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11 (Installation Works) </w:t>
        <w:tab/>
        <w:tab/>
        <w:tab/>
        <w:t xml:space="preserve">  </w:t>
        <w:tab/>
        <w:t xml:space="preserve"> </w:t>
      </w:r>
      <w:r w:rsidDel="00000000" w:rsidR="00000000" w:rsidRPr="00000000">
        <w:rPr>
          <w:rtl w:val="0"/>
        </w:rPr>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tab/>
        <w:tab/>
        <w:tab/>
      </w:r>
      <w:r w:rsidDel="00000000" w:rsidR="00000000" w:rsidRPr="00000000">
        <w:rPr>
          <w:rtl w:val="0"/>
        </w:rPr>
      </w:r>
    </w:p>
    <w:p w:rsidR="00000000" w:rsidDel="00000000" w:rsidP="00000000" w:rsidRDefault="00000000" w:rsidRPr="00000000" w14:paraId="0000003A">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 </w:t>
        <w:tab/>
        <w:tab/>
      </w:r>
      <w:r w:rsidDel="00000000" w:rsidR="00000000" w:rsidRPr="00000000">
        <w:rPr>
          <w:rtl w:val="0"/>
        </w:rPr>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tab/>
        <w:tab/>
      </w:r>
      <w:r w:rsidDel="00000000" w:rsidR="00000000" w:rsidRPr="00000000">
        <w:rPr>
          <w:rtl w:val="0"/>
        </w:rPr>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 </w:t>
        <w:tab/>
        <w:tab/>
      </w:r>
      <w:r w:rsidDel="00000000" w:rsidR="00000000" w:rsidRPr="00000000">
        <w:rPr>
          <w:rtl w:val="0"/>
        </w:rPr>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tab/>
        <w:tab/>
      </w:r>
      <w:r w:rsidDel="00000000" w:rsidR="00000000" w:rsidRPr="00000000">
        <w:rPr>
          <w:rtl w:val="0"/>
        </w:rPr>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ab/>
        <w:tab/>
        <w:tab/>
        <w:t xml:space="preserve"> </w:t>
      </w:r>
      <w:r w:rsidDel="00000000" w:rsidR="00000000" w:rsidRPr="00000000">
        <w:rPr>
          <w:rtl w:val="0"/>
        </w:rPr>
      </w:r>
    </w:p>
    <w:p w:rsidR="00000000" w:rsidDel="00000000" w:rsidP="00000000" w:rsidRDefault="00000000" w:rsidRPr="00000000" w14:paraId="0000003F">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tab/>
        <w:tab/>
      </w:r>
      <w:r w:rsidDel="00000000" w:rsidR="00000000" w:rsidRPr="00000000">
        <w:rPr>
          <w:rtl w:val="0"/>
        </w:rPr>
      </w:r>
    </w:p>
    <w:p w:rsidR="00000000" w:rsidDel="00000000" w:rsidP="00000000" w:rsidRDefault="00000000" w:rsidRPr="00000000" w14:paraId="00000040">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ab/>
        <w:tab/>
        <w:tab/>
        <w:t xml:space="preserve"> </w:t>
      </w:r>
      <w:r w:rsidDel="00000000" w:rsidR="00000000" w:rsidRPr="00000000">
        <w:rPr>
          <w:rtl w:val="0"/>
        </w:rPr>
      </w:r>
    </w:p>
    <w:p w:rsidR="00000000" w:rsidDel="00000000" w:rsidP="00000000" w:rsidRDefault="00000000" w:rsidRPr="00000000" w14:paraId="00000041">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w:t>
        <w:tab/>
        <w:tab/>
        <w:tab/>
      </w:r>
      <w:r w:rsidDel="00000000" w:rsidR="00000000" w:rsidRPr="00000000">
        <w:rPr>
          <w:rtl w:val="0"/>
        </w:rPr>
      </w:r>
    </w:p>
    <w:p w:rsidR="00000000" w:rsidDel="00000000" w:rsidP="00000000" w:rsidRDefault="00000000" w:rsidRPr="00000000" w14:paraId="00000042">
      <w:pPr>
        <w:numPr>
          <w:ilvl w:val="1"/>
          <w:numId w:val="3"/>
        </w:numPr>
        <w:pBdr>
          <w:top w:space="0" w:sz="0" w:val="nil"/>
          <w:left w:space="0" w:sz="0" w:val="nil"/>
          <w:bottom w:space="0" w:sz="0" w:val="nil"/>
          <w:right w:space="0" w:sz="0" w:val="nil"/>
          <w:between w:space="0" w:sz="0" w:val="nil"/>
        </w:pBdr>
        <w:spacing w:after="0" w:line="259" w:lineRule="auto"/>
        <w:ind w:left="1800" w:hanging="360"/>
        <w:rPr>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tab/>
        <w:tab/>
        <w:tab/>
        <w:t xml:space="preserve"> </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tab/>
      </w:r>
    </w:p>
    <w:p w:rsidR="00000000" w:rsidDel="00000000" w:rsidP="00000000" w:rsidRDefault="00000000" w:rsidRPr="00000000" w14:paraId="00000044">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45">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RM6308</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6">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 as long as any parts of the Call-Off Tender that offer a better commercial position for the Buyer (as decided by the Buyer) take precedence over the documents above. </w:t>
      </w:r>
    </w:p>
    <w:p w:rsidR="00000000" w:rsidDel="00000000" w:rsidP="00000000" w:rsidRDefault="00000000" w:rsidRPr="00000000" w14:paraId="0000004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4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4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4B">
      <w:pPr>
        <w:numPr>
          <w:ilvl w:val="0"/>
          <w:numId w:val="5"/>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4.3 of the Core Terms shall be amended as follows: - </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lineRule="auto"/>
        <w:ind w:left="720" w:firstLine="0"/>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“All Charges and the Management Charges: </w:t>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spacing w:after="0" w:lineRule="auto"/>
        <w:ind w:left="1440" w:hanging="360"/>
        <w:rPr>
          <w:i w:val="1"/>
          <w:color w:val="000000"/>
          <w:sz w:val="24"/>
          <w:szCs w:val="24"/>
        </w:rPr>
      </w:pPr>
      <w:r w:rsidDel="00000000" w:rsidR="00000000" w:rsidRPr="00000000">
        <w:rPr>
          <w:rFonts w:ascii="Arial" w:cs="Arial" w:eastAsia="Arial" w:hAnsi="Arial"/>
          <w:i w:val="1"/>
          <w:color w:val="000000"/>
          <w:sz w:val="24"/>
          <w:szCs w:val="24"/>
          <w:rtl w:val="0"/>
        </w:rPr>
        <w:t xml:space="preserve">exclude VAT, which is payable on provision of a valid VAT invoice</w:t>
      </w:r>
      <w:r w:rsidDel="00000000" w:rsidR="00000000" w:rsidRPr="00000000">
        <w:rPr>
          <w:rtl w:val="0"/>
        </w:rPr>
      </w:r>
    </w:p>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spacing w:after="0" w:lineRule="auto"/>
        <w:ind w:left="1440" w:hanging="360"/>
        <w:rPr>
          <w:i w:val="1"/>
          <w:color w:val="000000"/>
          <w:sz w:val="24"/>
          <w:szCs w:val="24"/>
        </w:rPr>
      </w:pPr>
      <w:bookmarkStart w:colFirst="0" w:colLast="0" w:name="_gjdgxs" w:id="0"/>
      <w:bookmarkEnd w:id="0"/>
      <w:r w:rsidDel="00000000" w:rsidR="00000000" w:rsidRPr="00000000">
        <w:rPr>
          <w:rFonts w:ascii="Arial" w:cs="Arial" w:eastAsia="Arial" w:hAnsi="Arial"/>
          <w:i w:val="1"/>
          <w:color w:val="000000"/>
          <w:sz w:val="24"/>
          <w:szCs w:val="24"/>
          <w:rtl w:val="0"/>
        </w:rPr>
        <w:t xml:space="preserve">include all costs connected with the supply of Deliverables</w:t>
      </w:r>
      <w:r w:rsidDel="00000000" w:rsidR="00000000" w:rsidRPr="00000000">
        <w:rPr>
          <w:rFonts w:ascii="Arial" w:cs="Arial" w:eastAsia="Arial" w:hAnsi="Arial"/>
          <w:i w:val="1"/>
          <w:color w:val="000000"/>
          <w:sz w:val="24"/>
          <w:szCs w:val="24"/>
          <w:u w:val="single"/>
          <w:rtl w:val="0"/>
        </w:rPr>
        <w:t xml:space="preserve">, including any costs for using the Buyer’s e-commerce automated payment system as detailed in the Payment Method section of this Order Form</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05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numPr>
          <w:ilvl w:val="0"/>
          <w:numId w:val="5"/>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4.12</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shall be added to Clause 4 of the Core Terms as follows: -</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3">
      <w:pPr>
        <w:spacing w:after="0" w:line="259" w:lineRule="auto"/>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“Suppliers agree to sign up to and use the Basware Contracting, Purchasing and Finance and Exostar systems (the “Systems”).  The Systems hold product information and pricing. Orders will be received via the Exostar system. These Systems enable MOD end users to purchase via the procedure set out in Paragraph 2 (How a direct award works) of Framework Schedule 7 (Call-Off Award Procedure) based on price alone.”</w:t>
      </w:r>
    </w:p>
    <w:p w:rsidR="00000000" w:rsidDel="00000000" w:rsidP="00000000" w:rsidRDefault="00000000" w:rsidRPr="00000000" w14:paraId="0000005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rtl w:val="0"/>
        </w:rPr>
        <w:t xml:space="preserve">See CP&amp;F Unique Purchase Order Reference</w:t>
      </w:r>
      <w:r w:rsidDel="00000000" w:rsidR="00000000" w:rsidRPr="00000000">
        <w:rPr>
          <w:rtl w:val="0"/>
        </w:rPr>
      </w:r>
    </w:p>
    <w:p w:rsidR="00000000" w:rsidDel="00000000" w:rsidP="00000000" w:rsidRDefault="00000000" w:rsidRPr="00000000" w14:paraId="0000005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rtl w:val="0"/>
        </w:rPr>
        <w:t xml:space="preserve">See CP&amp;F Unique Purchase Order Reference</w:t>
      </w:r>
      <w:r w:rsidDel="00000000" w:rsidR="00000000" w:rsidRPr="00000000">
        <w:rPr>
          <w:rtl w:val="0"/>
        </w:rPr>
      </w:r>
    </w:p>
    <w:p w:rsidR="00000000" w:rsidDel="00000000" w:rsidP="00000000" w:rsidRDefault="00000000" w:rsidRPr="00000000" w14:paraId="0000005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rtl w:val="0"/>
        </w:rPr>
        <w:t xml:space="preserve">See CP&amp;F Unique Purchase Order Reference</w:t>
      </w:r>
    </w:p>
    <w:p w:rsidR="00000000" w:rsidDel="00000000" w:rsidP="00000000" w:rsidRDefault="00000000" w:rsidRPr="00000000" w14:paraId="0000005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5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Option A: As detailed in Purchase Order applicable to this Call-Off Reference</w:t>
      </w:r>
      <w:r w:rsidDel="00000000" w:rsidR="00000000" w:rsidRPr="00000000">
        <w:rPr>
          <w:rtl w:val="0"/>
        </w:rPr>
      </w:r>
    </w:p>
    <w:p w:rsidR="00000000" w:rsidDel="00000000" w:rsidP="00000000" w:rsidRDefault="00000000" w:rsidRPr="00000000" w14:paraId="0000005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Each Party's total aggregate liability in each Contract Year under each Call-Off Contract (whether in tort, contract or otherwise)  is stated in Clause 11.2 of the Core Terms as may be amended by the Framework Award Form.</w:t>
      </w:r>
    </w:p>
    <w:p w:rsidR="00000000" w:rsidDel="00000000" w:rsidP="00000000" w:rsidRDefault="00000000" w:rsidRPr="00000000" w14:paraId="0000006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w:t>
      </w:r>
      <w:r w:rsidDel="00000000" w:rsidR="00000000" w:rsidRPr="00000000">
        <w:rPr>
          <w:rFonts w:ascii="Arial" w:cs="Arial" w:eastAsia="Arial" w:hAnsi="Arial"/>
          <w:b w:val="1"/>
          <w:sz w:val="24"/>
          <w:szCs w:val="24"/>
          <w:rtl w:val="0"/>
        </w:rPr>
        <w:t xml:space="preserve">As detailed in Purchase Order </w:t>
      </w:r>
      <w:r w:rsidDel="00000000" w:rsidR="00000000" w:rsidRPr="00000000">
        <w:rPr>
          <w:rFonts w:ascii="Arial" w:cs="Arial" w:eastAsia="Arial" w:hAnsi="Arial"/>
          <w:sz w:val="24"/>
          <w:szCs w:val="24"/>
          <w:rtl w:val="0"/>
        </w:rPr>
        <w:t xml:space="preserve">applicable to this Call-Off Reference.</w:t>
      </w:r>
    </w:p>
    <w:p w:rsidR="00000000" w:rsidDel="00000000" w:rsidP="00000000" w:rsidRDefault="00000000" w:rsidRPr="00000000" w14:paraId="00000063">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GUARANTEE PERIOD FOR DELIVERABLES</w:t>
      </w:r>
    </w:p>
    <w:p w:rsidR="00000000" w:rsidDel="00000000" w:rsidP="00000000" w:rsidRDefault="00000000" w:rsidRPr="00000000" w14:paraId="0000006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Period for Deliverables is as set out in Framework Schedule 1 (Specification) unless otherwise specified in this Order Form.</w:t>
      </w:r>
    </w:p>
    <w:p w:rsidR="00000000" w:rsidDel="00000000" w:rsidP="00000000" w:rsidRDefault="00000000" w:rsidRPr="00000000" w14:paraId="00000066">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[Insert Guarantee Period for Deliverables if different to the Guarantee Period required by Framework Schedule 1]</w:t>
      </w:r>
      <w:r w:rsidDel="00000000" w:rsidR="00000000" w:rsidRPr="00000000">
        <w:rPr>
          <w:rtl w:val="0"/>
        </w:rPr>
      </w:r>
    </w:p>
    <w:p w:rsidR="00000000" w:rsidDel="00000000" w:rsidP="00000000" w:rsidRDefault="00000000" w:rsidRPr="00000000" w14:paraId="00000067">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Option A:</w:t>
      </w:r>
      <w:r w:rsidDel="00000000" w:rsidR="00000000" w:rsidRPr="00000000">
        <w:rPr>
          <w:rFonts w:ascii="Arial" w:cs="Arial" w:eastAsia="Arial" w:hAnsi="Arial"/>
          <w:b w:val="1"/>
          <w:sz w:val="24"/>
          <w:szCs w:val="24"/>
          <w:rtl w:val="0"/>
        </w:rPr>
        <w:t xml:space="preserve"> As detailed in Purchase Order </w:t>
      </w:r>
      <w:r w:rsidDel="00000000" w:rsidR="00000000" w:rsidRPr="00000000">
        <w:rPr>
          <w:rFonts w:ascii="Arial" w:cs="Arial" w:eastAsia="Arial" w:hAnsi="Arial"/>
          <w:sz w:val="24"/>
          <w:szCs w:val="24"/>
          <w:rtl w:val="0"/>
        </w:rPr>
        <w:t xml:space="preserve">applicable to this Call-Off Reference.</w:t>
      </w:r>
    </w:p>
    <w:p w:rsidR="00000000" w:rsidDel="00000000" w:rsidP="00000000" w:rsidRDefault="00000000" w:rsidRPr="00000000" w14:paraId="0000006A">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6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6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6D">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6F">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Buyer’s E-Commerce Automated Payment System</w:t>
      </w:r>
    </w:p>
    <w:p w:rsidR="00000000" w:rsidDel="00000000" w:rsidP="00000000" w:rsidRDefault="00000000" w:rsidRPr="00000000" w14:paraId="0000007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numPr>
          <w:ilvl w:val="0"/>
          <w:numId w:val="4"/>
        </w:numPr>
        <w:pBdr>
          <w:top w:space="0" w:sz="0" w:val="nil"/>
          <w:left w:space="0" w:sz="0" w:val="nil"/>
          <w:bottom w:space="0" w:sz="0" w:val="nil"/>
          <w:right w:space="0" w:sz="0" w:val="nil"/>
          <w:between w:space="0" w:sz="0" w:val="nil"/>
        </w:pBdr>
        <w:tabs>
          <w:tab w:val="left" w:leader="none" w:pos="709"/>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Invoices will be receipted on CP&amp;F and payment of valid and undisputed invoices will be made through BACS. </w:t>
      </w:r>
    </w:p>
    <w:p w:rsidR="00000000" w:rsidDel="00000000" w:rsidP="00000000" w:rsidRDefault="00000000" w:rsidRPr="00000000" w14:paraId="0000007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Ministry of Defence </w:t>
      </w:r>
    </w:p>
    <w:p w:rsidR="00000000" w:rsidDel="00000000" w:rsidP="00000000" w:rsidRDefault="00000000" w:rsidRPr="00000000" w14:paraId="0000007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DBS Finance </w:t>
      </w:r>
    </w:p>
    <w:p w:rsidR="00000000" w:rsidDel="00000000" w:rsidP="00000000" w:rsidRDefault="00000000" w:rsidRPr="00000000" w14:paraId="0000007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Walker House </w:t>
      </w:r>
    </w:p>
    <w:p w:rsidR="00000000" w:rsidDel="00000000" w:rsidP="00000000" w:rsidRDefault="00000000" w:rsidRPr="00000000" w14:paraId="0000007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Exchange Flags </w:t>
      </w:r>
    </w:p>
    <w:p w:rsidR="00000000" w:rsidDel="00000000" w:rsidP="00000000" w:rsidRDefault="00000000" w:rsidRPr="00000000" w14:paraId="0000007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Liverpool L2 3YL </w:t>
      </w:r>
    </w:p>
    <w:p w:rsidR="00000000" w:rsidDel="00000000" w:rsidP="00000000" w:rsidRDefault="00000000" w:rsidRPr="00000000" w14:paraId="0000007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Richard Halforty</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7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DIO Commercial</w:t>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Kentigern House</w:t>
      </w:r>
    </w:p>
    <w:p w:rsidR="00000000" w:rsidDel="00000000" w:rsidP="00000000" w:rsidRDefault="00000000" w:rsidRPr="00000000" w14:paraId="0000007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65 Brown Street</w:t>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Glasgow</w:t>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G2 8EX</w:t>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rPr>
      </w:pPr>
      <w:bookmarkStart w:colFirst="0" w:colLast="0" w:name="_30j0zll" w:id="1"/>
      <w:bookmarkEnd w:id="1"/>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[To be provided by Supplier.]</w:t>
      </w:r>
      <w:r w:rsidDel="00000000" w:rsidR="00000000" w:rsidRPr="00000000">
        <w:rPr>
          <w:rtl w:val="0"/>
        </w:rPr>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[To be provided by Supplier.]</w:t>
      </w:r>
      <w:r w:rsidDel="00000000" w:rsidR="00000000" w:rsidRPr="00000000">
        <w:rPr>
          <w:rtl w:val="0"/>
        </w:rPr>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NONE</w:t>
      </w:r>
      <w:r w:rsidDel="00000000" w:rsidR="00000000" w:rsidRPr="00000000">
        <w:rPr>
          <w:rtl w:val="0"/>
        </w:rPr>
      </w:r>
    </w:p>
    <w:p w:rsidR="00000000" w:rsidDel="00000000" w:rsidP="00000000" w:rsidRDefault="00000000" w:rsidRPr="00000000" w14:paraId="0000008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NONE</w:t>
      </w:r>
      <w:r w:rsidDel="00000000" w:rsidR="00000000" w:rsidRPr="00000000">
        <w:rPr>
          <w:rtl w:val="0"/>
        </w:rPr>
      </w:r>
    </w:p>
    <w:p w:rsidR="00000000" w:rsidDel="00000000" w:rsidP="00000000" w:rsidRDefault="00000000" w:rsidRPr="00000000" w14:paraId="0000008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[To be provided by Supplier.]</w:t>
      </w:r>
      <w:r w:rsidDel="00000000" w:rsidR="00000000" w:rsidRPr="00000000">
        <w:rPr>
          <w:rtl w:val="0"/>
        </w:rPr>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93">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[To be provided by Supplier.]</w:t>
      </w:r>
      <w:r w:rsidDel="00000000" w:rsidR="00000000" w:rsidRPr="00000000">
        <w:rPr>
          <w:rtl w:val="0"/>
        </w:rPr>
      </w:r>
    </w:p>
    <w:p w:rsidR="00000000" w:rsidDel="00000000" w:rsidP="00000000" w:rsidRDefault="00000000" w:rsidRPr="00000000" w14:paraId="00000094">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[To be provided by Supplier.]</w:t>
      </w:r>
      <w:r w:rsidDel="00000000" w:rsidR="00000000" w:rsidRPr="00000000">
        <w:rPr>
          <w:rtl w:val="0"/>
        </w:rPr>
      </w:r>
    </w:p>
    <w:p w:rsidR="00000000" w:rsidDel="00000000" w:rsidP="00000000" w:rsidRDefault="00000000" w:rsidRPr="00000000" w14:paraId="00000097">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Not applicable</w:t>
      </w:r>
    </w:p>
    <w:p w:rsidR="00000000" w:rsidDel="00000000" w:rsidP="00000000" w:rsidRDefault="00000000" w:rsidRPr="00000000" w14:paraId="0000009A">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9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Not applicable</w:t>
      </w:r>
    </w:p>
    <w:p w:rsidR="00000000" w:rsidDel="00000000" w:rsidP="00000000" w:rsidRDefault="00000000" w:rsidRPr="00000000" w14:paraId="0000009D">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9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Not applicable</w:t>
      </w:r>
    </w:p>
    <w:p w:rsidR="00000000" w:rsidDel="00000000" w:rsidP="00000000" w:rsidRDefault="00000000" w:rsidRPr="00000000" w14:paraId="000000A0">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A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A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applicable </w:t>
      </w:r>
    </w:p>
    <w:p w:rsidR="00000000" w:rsidDel="00000000" w:rsidP="00000000" w:rsidRDefault="00000000" w:rsidRPr="00000000" w14:paraId="000000A3">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A4">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A6">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A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A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A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A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A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A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B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B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B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B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B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B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B8">
      <w:pPr>
        <w:tabs>
          <w:tab w:val="left" w:leader="none" w:pos="2257"/>
        </w:tabs>
        <w:spacing w:after="0" w:line="259" w:lineRule="auto"/>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E">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r>
    <w:r w:rsidDel="00000000" w:rsidR="00000000" w:rsidRPr="00000000">
      <w:rPr>
        <w:rtl w:val="0"/>
      </w:rPr>
      <w:t xml:space="preserve">     </w:t>
    </w:r>
    <w:r w:rsidDel="00000000" w:rsidR="00000000" w:rsidRPr="00000000">
      <w:rPr>
        <w:rFonts w:ascii="Arial" w:cs="Arial" w:eastAsia="Arial" w:hAnsi="Arial"/>
        <w:sz w:val="20"/>
        <w:szCs w:val="20"/>
        <w:rtl w:val="0"/>
      </w:rPr>
      <w:tab/>
      <w:t xml:space="preserve">                                           </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v3.5</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2">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C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